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1E" w:rsidRPr="00D64742" w:rsidRDefault="009A47EB" w:rsidP="00D64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42">
        <w:rPr>
          <w:rFonts w:ascii="Times New Roman" w:hAnsi="Times New Roman" w:cs="Times New Roman"/>
          <w:b/>
          <w:sz w:val="28"/>
          <w:szCs w:val="28"/>
        </w:rPr>
        <w:t xml:space="preserve">От 3 лет до 4 </w:t>
      </w:r>
      <w:r w:rsidR="0009370C" w:rsidRPr="00D64742">
        <w:rPr>
          <w:rFonts w:ascii="Times New Roman" w:hAnsi="Times New Roman" w:cs="Times New Roman"/>
          <w:b/>
          <w:sz w:val="28"/>
          <w:szCs w:val="28"/>
        </w:rPr>
        <w:t>лет. В</w:t>
      </w:r>
      <w:r w:rsidRPr="00D64742">
        <w:rPr>
          <w:rFonts w:ascii="Times New Roman" w:hAnsi="Times New Roman" w:cs="Times New Roman"/>
          <w:b/>
          <w:sz w:val="28"/>
          <w:szCs w:val="28"/>
        </w:rPr>
        <w:t xml:space="preserve"> области речевого развития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9A47EB" w:rsidRPr="00D64742" w:rsidTr="009A47EB">
        <w:tc>
          <w:tcPr>
            <w:tcW w:w="7280" w:type="dxa"/>
          </w:tcPr>
          <w:p w:rsidR="009A47EB" w:rsidRPr="00D64742" w:rsidRDefault="009A47EB" w:rsidP="009A47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280" w:type="dxa"/>
          </w:tcPr>
          <w:p w:rsidR="009A47EB" w:rsidRPr="00D64742" w:rsidRDefault="009A47EB" w:rsidP="009A47E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A47EB" w:rsidRPr="00D64742" w:rsidTr="009A47EB">
        <w:tc>
          <w:tcPr>
            <w:tcW w:w="7280" w:type="dxa"/>
          </w:tcPr>
          <w:p w:rsidR="009A47EB" w:rsidRPr="00D64742" w:rsidRDefault="009A47EB" w:rsidP="009A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20411"/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1) Формирование словаря:</w:t>
            </w:r>
          </w:p>
          <w:bookmarkEnd w:id="0"/>
          <w:p w:rsidR="009A47EB" w:rsidRPr="00D64742" w:rsidRDefault="009A47EB" w:rsidP="009A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9A47EB" w:rsidRPr="00D64742" w:rsidRDefault="009A47EB" w:rsidP="009A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9A47EB" w:rsidRPr="00D64742" w:rsidRDefault="009A47EB" w:rsidP="009A47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1) Формирование словаря:</w:t>
            </w:r>
          </w:p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9A47EB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</w:t>
            </w:r>
          </w:p>
        </w:tc>
      </w:tr>
      <w:tr w:rsidR="009A47EB" w:rsidRPr="00D64742" w:rsidTr="009A47EB">
        <w:tc>
          <w:tcPr>
            <w:tcW w:w="7280" w:type="dxa"/>
          </w:tcPr>
          <w:p w:rsidR="009A47EB" w:rsidRPr="00D64742" w:rsidRDefault="009A47EB" w:rsidP="009A4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20412"/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2) Звуковая культура речи:</w:t>
            </w:r>
          </w:p>
          <w:bookmarkEnd w:id="1"/>
          <w:p w:rsidR="009A47EB" w:rsidRPr="00D64742" w:rsidRDefault="009A47EB" w:rsidP="009A47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</w:t>
            </w:r>
          </w:p>
        </w:tc>
        <w:tc>
          <w:tcPr>
            <w:tcW w:w="7280" w:type="dxa"/>
          </w:tcPr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2) Звуковая культура речи:</w:t>
            </w:r>
          </w:p>
          <w:p w:rsidR="009A47EB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70C" w:rsidRPr="00D64742" w:rsidTr="009A47EB">
        <w:tc>
          <w:tcPr>
            <w:tcW w:w="7280" w:type="dxa"/>
          </w:tcPr>
          <w:p w:rsidR="0009370C" w:rsidRPr="00D64742" w:rsidRDefault="0009370C" w:rsidP="0009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) Грамматический строй речи</w:t>
            </w: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B5AA6"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AA6" w:rsidRPr="00D64742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7280" w:type="dxa"/>
          </w:tcPr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3) Грамматический строй речи:</w:t>
            </w:r>
          </w:p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09370C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09370C" w:rsidRPr="00D64742" w:rsidTr="009A47EB">
        <w:tc>
          <w:tcPr>
            <w:tcW w:w="7280" w:type="dxa"/>
          </w:tcPr>
          <w:p w:rsidR="0009370C" w:rsidRPr="00D64742" w:rsidRDefault="0009370C" w:rsidP="00093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4) Связная речь:</w:t>
            </w:r>
            <w:r w:rsidR="007B5AA6"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AA6"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="007B5AA6" w:rsidRPr="00D64742">
              <w:rPr>
                <w:rFonts w:ascii="Times New Roman" w:hAnsi="Times New Roman" w:cs="Times New Roman"/>
                <w:sz w:val="28"/>
                <w:szCs w:val="28"/>
              </w:rPr>
              <w:t>пересказыванию</w:t>
            </w:r>
            <w:proofErr w:type="spellEnd"/>
            <w:r w:rsidR="007B5AA6"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</w:t>
            </w:r>
          </w:p>
        </w:tc>
        <w:tc>
          <w:tcPr>
            <w:tcW w:w="7280" w:type="dxa"/>
          </w:tcPr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4) Связная речь:</w:t>
            </w:r>
          </w:p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педагог способствует освоению умений диалогической речи: отвечать на вопросы и обращения педагога; сообщать </w:t>
            </w:r>
            <w:r w:rsidRPr="00D64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09370C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D64742" w:rsidRPr="00D64742" w:rsidTr="009A47EB">
        <w:tc>
          <w:tcPr>
            <w:tcW w:w="7280" w:type="dxa"/>
          </w:tcPr>
          <w:p w:rsidR="00D64742" w:rsidRPr="00D64742" w:rsidRDefault="00D64742" w:rsidP="00D647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5) Подготовка детей к обучению грамоте:</w:t>
            </w:r>
          </w:p>
          <w:p w:rsidR="00D64742" w:rsidRPr="00D64742" w:rsidRDefault="00D64742" w:rsidP="00D6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вслушиваться в звучание слова, знакомить детей с терминами "слово", "звук" в практическом плане.</w:t>
            </w:r>
          </w:p>
        </w:tc>
        <w:tc>
          <w:tcPr>
            <w:tcW w:w="7280" w:type="dxa"/>
          </w:tcPr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b/>
                <w:sz w:val="28"/>
                <w:szCs w:val="28"/>
              </w:rPr>
              <w:t>5) Подготовка детей к обучению грамоте:</w:t>
            </w:r>
          </w:p>
          <w:p w:rsidR="00D64742" w:rsidRPr="00D64742" w:rsidRDefault="00D64742" w:rsidP="00D647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педагог формирует у детей умение вслушиваться в звучание слова, закрепляет в речи детей термины "слово", "звук" в практическом плане</w:t>
            </w:r>
          </w:p>
        </w:tc>
      </w:tr>
      <w:tr w:rsidR="0009370C" w:rsidRPr="00D64742" w:rsidTr="009A47EB">
        <w:tc>
          <w:tcPr>
            <w:tcW w:w="7280" w:type="dxa"/>
          </w:tcPr>
          <w:p w:rsidR="007B5AA6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6) Интерес к художественной литературе:</w:t>
            </w:r>
          </w:p>
          <w:p w:rsidR="007B5AA6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обогащать опыт восприятия жанров фольклора (</w:t>
            </w:r>
            <w:proofErr w:type="spellStart"/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7B5AA6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7B5AA6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7B5AA6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внятно, не спеша произносить </w:t>
            </w:r>
            <w:r w:rsidRPr="00D64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небольшие </w:t>
            </w:r>
            <w:proofErr w:type="spellStart"/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D64742">
              <w:rPr>
                <w:rFonts w:ascii="Times New Roman" w:hAnsi="Times New Roman" w:cs="Times New Roman"/>
                <w:sz w:val="28"/>
                <w:szCs w:val="28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7B5AA6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09370C" w:rsidRPr="00D64742" w:rsidRDefault="007B5AA6" w:rsidP="007B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42">
              <w:rPr>
                <w:rFonts w:ascii="Times New Roman" w:hAnsi="Times New Roman" w:cs="Times New Roman"/>
                <w:sz w:val="28"/>
                <w:szCs w:val="28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</w:t>
            </w:r>
            <w:r w:rsidR="0009370C" w:rsidRPr="00D64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80" w:type="dxa"/>
          </w:tcPr>
          <w:p w:rsidR="0009370C" w:rsidRPr="00D64742" w:rsidRDefault="0009370C" w:rsidP="000937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7EB" w:rsidRDefault="009A47EB" w:rsidP="009A47EB">
      <w:pPr>
        <w:rPr>
          <w:rFonts w:ascii="Times New Roman" w:hAnsi="Times New Roman" w:cs="Times New Roman"/>
          <w:sz w:val="28"/>
          <w:szCs w:val="28"/>
        </w:rPr>
      </w:pPr>
    </w:p>
    <w:p w:rsidR="00D64742" w:rsidRPr="00D64742" w:rsidRDefault="00D64742" w:rsidP="009A47EB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D64742" w:rsidRPr="00D64742" w:rsidSect="009A47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C1"/>
    <w:rsid w:val="0009370C"/>
    <w:rsid w:val="0013021E"/>
    <w:rsid w:val="007B5AA6"/>
    <w:rsid w:val="009A47EB"/>
    <w:rsid w:val="00A736C1"/>
    <w:rsid w:val="00D6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71E6"/>
  <w15:chartTrackingRefBased/>
  <w15:docId w15:val="{CEB34851-36F0-4A19-9C98-48B993DA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7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7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Lenuvo</dc:creator>
  <cp:keywords/>
  <dc:description/>
  <cp:lastModifiedBy>Lenuvo</cp:lastModifiedBy>
  <cp:revision>3</cp:revision>
  <cp:lastPrinted>2023-04-19T12:47:00Z</cp:lastPrinted>
  <dcterms:created xsi:type="dcterms:W3CDTF">2023-04-19T12:11:00Z</dcterms:created>
  <dcterms:modified xsi:type="dcterms:W3CDTF">2023-04-19T12:47:00Z</dcterms:modified>
</cp:coreProperties>
</file>