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B70" w:rsidRDefault="007D7A56" w:rsidP="00053E4E">
      <w:pPr>
        <w:spacing w:line="240" w:lineRule="auto"/>
        <w:jc w:val="center"/>
        <w:rPr>
          <w:rFonts w:ascii="Times New Roman" w:hAnsi="Times New Roman" w:cs="Times New Roman"/>
          <w:b/>
          <w:sz w:val="28"/>
          <w:szCs w:val="28"/>
        </w:rPr>
      </w:pPr>
      <w:r w:rsidRPr="00053E4E">
        <w:rPr>
          <w:rFonts w:ascii="Times New Roman" w:hAnsi="Times New Roman" w:cs="Times New Roman"/>
          <w:b/>
          <w:sz w:val="28"/>
          <w:szCs w:val="28"/>
        </w:rPr>
        <w:t>Использование игровых приемов работы при подготовке к обучению грамоте дошкольников</w:t>
      </w:r>
    </w:p>
    <w:p w:rsidR="005248BA" w:rsidRPr="005248BA" w:rsidRDefault="005248BA" w:rsidP="005248BA">
      <w:pPr>
        <w:spacing w:line="240" w:lineRule="auto"/>
        <w:ind w:left="3261"/>
        <w:jc w:val="both"/>
        <w:rPr>
          <w:rFonts w:ascii="Times New Roman" w:hAnsi="Times New Roman" w:cs="Times New Roman"/>
          <w:b/>
          <w:i/>
          <w:sz w:val="24"/>
          <w:szCs w:val="24"/>
        </w:rPr>
      </w:pPr>
      <w:r w:rsidRPr="005248BA">
        <w:rPr>
          <w:rFonts w:ascii="Times New Roman" w:hAnsi="Times New Roman" w:cs="Times New Roman"/>
          <w:b/>
          <w:i/>
          <w:sz w:val="24"/>
          <w:szCs w:val="24"/>
        </w:rPr>
        <w:t>«Игра – это искра, зажигающая огонек пытливости и любознательности…»</w:t>
      </w:r>
    </w:p>
    <w:p w:rsidR="005248BA" w:rsidRPr="005248BA" w:rsidRDefault="005248BA" w:rsidP="005248BA">
      <w:pPr>
        <w:spacing w:line="240" w:lineRule="auto"/>
        <w:ind w:left="3261"/>
        <w:jc w:val="right"/>
        <w:rPr>
          <w:rFonts w:ascii="Times New Roman" w:hAnsi="Times New Roman" w:cs="Times New Roman"/>
          <w:b/>
          <w:i/>
          <w:sz w:val="24"/>
          <w:szCs w:val="24"/>
        </w:rPr>
      </w:pPr>
      <w:r w:rsidRPr="005248BA">
        <w:rPr>
          <w:rFonts w:ascii="Times New Roman" w:hAnsi="Times New Roman" w:cs="Times New Roman"/>
          <w:b/>
          <w:i/>
          <w:sz w:val="24"/>
          <w:szCs w:val="24"/>
        </w:rPr>
        <w:t>В.А. Сухомлинский</w:t>
      </w:r>
    </w:p>
    <w:p w:rsidR="00005C35" w:rsidRDefault="00005C35" w:rsidP="00005C35">
      <w:pPr>
        <w:spacing w:after="0" w:line="240" w:lineRule="auto"/>
        <w:ind w:firstLine="567"/>
        <w:jc w:val="both"/>
        <w:rPr>
          <w:rFonts w:ascii="Times New Roman" w:hAnsi="Times New Roman" w:cs="Times New Roman"/>
          <w:b/>
          <w:bCs/>
          <w:sz w:val="24"/>
          <w:szCs w:val="24"/>
        </w:rPr>
      </w:pPr>
      <w:r w:rsidRPr="00053E4E">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176B946A" wp14:editId="15297470">
            <wp:simplePos x="0" y="0"/>
            <wp:positionH relativeFrom="column">
              <wp:posOffset>334010</wp:posOffset>
            </wp:positionH>
            <wp:positionV relativeFrom="paragraph">
              <wp:posOffset>46990</wp:posOffset>
            </wp:positionV>
            <wp:extent cx="3924935" cy="29432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4935" cy="2943225"/>
                    </a:xfrm>
                    <a:prstGeom prst="rect">
                      <a:avLst/>
                    </a:prstGeom>
                    <a:noFill/>
                  </pic:spPr>
                </pic:pic>
              </a:graphicData>
            </a:graphic>
            <wp14:sizeRelH relativeFrom="page">
              <wp14:pctWidth>0</wp14:pctWidth>
            </wp14:sizeRelH>
            <wp14:sizeRelV relativeFrom="page">
              <wp14:pctHeight>0</wp14:pctHeight>
            </wp14:sizeRelV>
          </wp:anchor>
        </w:drawing>
      </w:r>
    </w:p>
    <w:p w:rsidR="005248BA" w:rsidRPr="00005C35" w:rsidRDefault="00053E4E" w:rsidP="00005C35">
      <w:pPr>
        <w:spacing w:after="0" w:line="240" w:lineRule="auto"/>
        <w:ind w:firstLine="567"/>
        <w:jc w:val="both"/>
        <w:rPr>
          <w:rFonts w:ascii="Times New Roman" w:hAnsi="Times New Roman" w:cs="Times New Roman"/>
        </w:rPr>
      </w:pPr>
      <w:r w:rsidRPr="00005C35">
        <w:rPr>
          <w:rFonts w:ascii="Times New Roman" w:hAnsi="Times New Roman" w:cs="Times New Roman"/>
          <w:b/>
          <w:bCs/>
        </w:rPr>
        <w:t>Подготовка к обучению грамоте</w:t>
      </w:r>
      <w:r w:rsidRPr="00005C35">
        <w:rPr>
          <w:rFonts w:ascii="Times New Roman" w:hAnsi="Times New Roman" w:cs="Times New Roman"/>
        </w:rPr>
        <w:t> — первый этап в процессе непосредственного обучения письму и чтению. </w:t>
      </w:r>
    </w:p>
    <w:p w:rsidR="00053E4E" w:rsidRPr="00005C35" w:rsidRDefault="00053E4E" w:rsidP="0078680B">
      <w:pPr>
        <w:spacing w:after="0" w:line="240" w:lineRule="auto"/>
        <w:ind w:firstLine="567"/>
        <w:jc w:val="both"/>
        <w:rPr>
          <w:rFonts w:ascii="Times New Roman" w:hAnsi="Times New Roman" w:cs="Times New Roman"/>
        </w:rPr>
      </w:pPr>
      <w:r w:rsidRPr="00005C35">
        <w:rPr>
          <w:rFonts w:ascii="Times New Roman" w:hAnsi="Times New Roman" w:cs="Times New Roman"/>
          <w:b/>
          <w:bCs/>
        </w:rPr>
        <w:t>Основные задачи подготовки к обучению грамоте</w:t>
      </w:r>
      <w:r w:rsidRPr="00005C35">
        <w:rPr>
          <w:rFonts w:ascii="Times New Roman" w:hAnsi="Times New Roman" w:cs="Times New Roman"/>
        </w:rPr>
        <w:t>:</w:t>
      </w:r>
    </w:p>
    <w:p w:rsidR="00053E4E" w:rsidRPr="00005C35" w:rsidRDefault="00053E4E" w:rsidP="0078680B">
      <w:pPr>
        <w:spacing w:after="0" w:line="240" w:lineRule="auto"/>
        <w:ind w:firstLine="567"/>
        <w:jc w:val="both"/>
        <w:rPr>
          <w:rFonts w:ascii="Times New Roman" w:hAnsi="Times New Roman" w:cs="Times New Roman"/>
        </w:rPr>
      </w:pPr>
      <w:r w:rsidRPr="00005C35">
        <w:rPr>
          <w:rFonts w:ascii="Times New Roman" w:hAnsi="Times New Roman" w:cs="Times New Roman"/>
        </w:rPr>
        <w:t>- познакомить детей с понятиями «звук», «слог», «слово», «предложение»; </w:t>
      </w:r>
    </w:p>
    <w:p w:rsidR="00053E4E" w:rsidRPr="00005C35" w:rsidRDefault="00053E4E" w:rsidP="0078680B">
      <w:pPr>
        <w:spacing w:after="0" w:line="240" w:lineRule="auto"/>
        <w:ind w:firstLine="567"/>
        <w:jc w:val="both"/>
        <w:rPr>
          <w:rFonts w:ascii="Times New Roman" w:hAnsi="Times New Roman" w:cs="Times New Roman"/>
        </w:rPr>
      </w:pPr>
      <w:r w:rsidRPr="00005C35">
        <w:rPr>
          <w:rFonts w:ascii="Times New Roman" w:hAnsi="Times New Roman" w:cs="Times New Roman"/>
        </w:rPr>
        <w:t>- познакомить с основными свойствами фонематического (звукового) строения слова; </w:t>
      </w:r>
    </w:p>
    <w:p w:rsidR="00053E4E" w:rsidRPr="00005C35" w:rsidRDefault="00053E4E" w:rsidP="0078680B">
      <w:pPr>
        <w:spacing w:after="0" w:line="240" w:lineRule="auto"/>
        <w:ind w:firstLine="567"/>
        <w:jc w:val="both"/>
        <w:rPr>
          <w:rFonts w:ascii="Times New Roman" w:hAnsi="Times New Roman" w:cs="Times New Roman"/>
        </w:rPr>
      </w:pPr>
      <w:r w:rsidRPr="00005C35">
        <w:rPr>
          <w:rFonts w:ascii="Times New Roman" w:hAnsi="Times New Roman" w:cs="Times New Roman"/>
        </w:rPr>
        <w:lastRenderedPageBreak/>
        <w:t>- познакомить со схемами слов и предложений, специальными символами для обозначения звуков; </w:t>
      </w:r>
    </w:p>
    <w:p w:rsidR="00053E4E" w:rsidRPr="00005C35" w:rsidRDefault="00053E4E" w:rsidP="0078680B">
      <w:pPr>
        <w:spacing w:after="0" w:line="240" w:lineRule="auto"/>
        <w:ind w:firstLine="567"/>
        <w:jc w:val="both"/>
        <w:rPr>
          <w:rFonts w:ascii="Times New Roman" w:hAnsi="Times New Roman" w:cs="Times New Roman"/>
        </w:rPr>
      </w:pPr>
      <w:r w:rsidRPr="00005C35">
        <w:rPr>
          <w:rFonts w:ascii="Times New Roman" w:hAnsi="Times New Roman" w:cs="Times New Roman"/>
        </w:rPr>
        <w:t>- научить называть и подбирать слова, обозначающие названия предметов, действий, признаков предмета; </w:t>
      </w:r>
    </w:p>
    <w:p w:rsidR="00053E4E" w:rsidRPr="00005C35" w:rsidRDefault="00053E4E" w:rsidP="0078680B">
      <w:pPr>
        <w:spacing w:after="0" w:line="240" w:lineRule="auto"/>
        <w:ind w:firstLine="567"/>
        <w:jc w:val="both"/>
        <w:rPr>
          <w:rFonts w:ascii="Times New Roman" w:hAnsi="Times New Roman" w:cs="Times New Roman"/>
        </w:rPr>
      </w:pPr>
      <w:r w:rsidRPr="00005C35">
        <w:rPr>
          <w:rFonts w:ascii="Times New Roman" w:hAnsi="Times New Roman" w:cs="Times New Roman"/>
        </w:rPr>
        <w:t>- научить сравнивать звуки по их качественным характеристикам (гласные, твёрдые и мягкие согласные, глухие и звонкие согласные), сопоставлять слова по звуковому составу; </w:t>
      </w:r>
    </w:p>
    <w:p w:rsidR="0078680B" w:rsidRPr="00005C35" w:rsidRDefault="00053E4E" w:rsidP="005248BA">
      <w:pPr>
        <w:spacing w:after="0" w:line="240" w:lineRule="auto"/>
        <w:ind w:firstLine="567"/>
        <w:jc w:val="both"/>
        <w:rPr>
          <w:rFonts w:ascii="Times New Roman" w:hAnsi="Times New Roman" w:cs="Times New Roman"/>
        </w:rPr>
      </w:pPr>
      <w:r w:rsidRPr="00005C35">
        <w:rPr>
          <w:rFonts w:ascii="Times New Roman" w:hAnsi="Times New Roman" w:cs="Times New Roman"/>
        </w:rPr>
        <w:t xml:space="preserve">- научить слоговому членению слов, выделению слогов из </w:t>
      </w:r>
      <w:r w:rsidR="0078680B" w:rsidRPr="00005C35">
        <w:rPr>
          <w:rFonts w:ascii="Times New Roman" w:hAnsi="Times New Roman" w:cs="Times New Roman"/>
        </w:rPr>
        <w:t>слова, постановке ударения в словах, определению ударного слога; </w:t>
      </w:r>
    </w:p>
    <w:p w:rsidR="005248BA" w:rsidRDefault="0078680B" w:rsidP="00005C35">
      <w:pPr>
        <w:spacing w:after="0" w:line="240" w:lineRule="auto"/>
        <w:ind w:firstLine="567"/>
        <w:jc w:val="both"/>
        <w:rPr>
          <w:rFonts w:ascii="Times New Roman" w:hAnsi="Times New Roman" w:cs="Times New Roman"/>
        </w:rPr>
      </w:pPr>
      <w:r w:rsidRPr="00005C35">
        <w:rPr>
          <w:rFonts w:ascii="Times New Roman" w:hAnsi="Times New Roman" w:cs="Times New Roman"/>
        </w:rPr>
        <w:t>- научить различать в предложении слова на слух, определять их количество и последовательность, составлять предложения, в том числе и с заданным количеством слов.</w:t>
      </w:r>
    </w:p>
    <w:p w:rsidR="00005C35" w:rsidRDefault="00005C35" w:rsidP="00005C35">
      <w:pPr>
        <w:spacing w:after="0" w:line="240" w:lineRule="auto"/>
        <w:ind w:firstLine="567"/>
        <w:jc w:val="both"/>
        <w:rPr>
          <w:rFonts w:ascii="Times New Roman" w:hAnsi="Times New Roman" w:cs="Times New Roman"/>
        </w:rPr>
      </w:pPr>
    </w:p>
    <w:p w:rsidR="00005C35" w:rsidRPr="00005C35" w:rsidRDefault="00005C35" w:rsidP="003D0F1E">
      <w:pPr>
        <w:spacing w:after="0" w:line="240" w:lineRule="auto"/>
        <w:ind w:firstLine="567"/>
        <w:jc w:val="center"/>
        <w:rPr>
          <w:rFonts w:ascii="Times New Roman" w:hAnsi="Times New Roman" w:cs="Times New Roman"/>
          <w:sz w:val="24"/>
          <w:szCs w:val="24"/>
        </w:rPr>
      </w:pPr>
      <w:r w:rsidRPr="00005C35">
        <w:rPr>
          <w:rFonts w:ascii="Times New Roman" w:hAnsi="Times New Roman" w:cs="Times New Roman"/>
          <w:b/>
          <w:sz w:val="24"/>
          <w:szCs w:val="24"/>
        </w:rPr>
        <w:t>Использование игровых приемов работы при подготовке к обучению грамоте дошкольн</w:t>
      </w:r>
      <w:bookmarkStart w:id="0" w:name="_GoBack"/>
      <w:bookmarkEnd w:id="0"/>
      <w:r w:rsidRPr="00005C35">
        <w:rPr>
          <w:rFonts w:ascii="Times New Roman" w:hAnsi="Times New Roman" w:cs="Times New Roman"/>
          <w:b/>
          <w:sz w:val="24"/>
          <w:szCs w:val="24"/>
        </w:rPr>
        <w:t>иков</w:t>
      </w:r>
    </w:p>
    <w:p w:rsidR="0078680B" w:rsidRPr="00005C35" w:rsidRDefault="0078680B" w:rsidP="005248BA">
      <w:pPr>
        <w:pStyle w:val="a7"/>
        <w:numPr>
          <w:ilvl w:val="0"/>
          <w:numId w:val="1"/>
        </w:numPr>
        <w:shd w:val="clear" w:color="auto" w:fill="FFFFFF"/>
        <w:spacing w:after="0" w:line="240" w:lineRule="auto"/>
        <w:ind w:left="0" w:firstLine="360"/>
        <w:jc w:val="both"/>
        <w:rPr>
          <w:rFonts w:ascii="Times New Roman" w:eastAsia="Times New Roman" w:hAnsi="Times New Roman" w:cs="Times New Roman"/>
          <w:color w:val="363636"/>
          <w:lang w:eastAsia="ru-RU"/>
        </w:rPr>
      </w:pPr>
      <w:r w:rsidRPr="00005C35">
        <w:rPr>
          <w:rFonts w:ascii="Times New Roman" w:eastAsia="Times New Roman" w:hAnsi="Times New Roman" w:cs="Times New Roman"/>
          <w:b/>
          <w:bCs/>
          <w:color w:val="363636"/>
          <w:lang w:eastAsia="ru-RU"/>
        </w:rPr>
        <w:t xml:space="preserve">Использование в  образовательной деятельности игровых и литературных персонажей. </w:t>
      </w:r>
      <w:r w:rsidRPr="00005C35">
        <w:rPr>
          <w:rFonts w:ascii="Times New Roman" w:eastAsia="Times New Roman" w:hAnsi="Times New Roman" w:cs="Times New Roman"/>
          <w:color w:val="363636"/>
          <w:lang w:eastAsia="ru-RU"/>
        </w:rPr>
        <w:t xml:space="preserve">Сказочный герой, выполняет разные функции: приносит задания, просит детей о помощи,  помогает детям их выполнить, проверяет правильность выполнения задания. Дети, включаясь в игру, помогают ему отобрать картинки, в названиях которых есть соответствующий звук, подсказывают пропущенный звук в слове или недосказанное слово в предложении, восстанавливают перепутанные слоги и слова. </w:t>
      </w:r>
    </w:p>
    <w:p w:rsidR="005248BA" w:rsidRPr="00005C35" w:rsidRDefault="0078680B" w:rsidP="005248BA">
      <w:pPr>
        <w:pStyle w:val="a7"/>
        <w:numPr>
          <w:ilvl w:val="0"/>
          <w:numId w:val="1"/>
        </w:numPr>
        <w:shd w:val="clear" w:color="auto" w:fill="FFFFFF"/>
        <w:spacing w:after="0" w:line="240" w:lineRule="auto"/>
        <w:ind w:left="0" w:firstLine="360"/>
        <w:jc w:val="both"/>
        <w:rPr>
          <w:rFonts w:ascii="Times New Roman" w:eastAsia="Times New Roman" w:hAnsi="Times New Roman" w:cs="Times New Roman"/>
          <w:color w:val="363636"/>
          <w:lang w:eastAsia="ru-RU"/>
        </w:rPr>
      </w:pPr>
      <w:r w:rsidRPr="00005C35">
        <w:rPr>
          <w:rFonts w:ascii="Times New Roman" w:eastAsia="Times New Roman" w:hAnsi="Times New Roman" w:cs="Times New Roman"/>
          <w:b/>
          <w:bCs/>
          <w:color w:val="363636"/>
          <w:lang w:eastAsia="ru-RU"/>
        </w:rPr>
        <w:t xml:space="preserve">Создание игровой ситуации. </w:t>
      </w:r>
      <w:r w:rsidRPr="00005C35">
        <w:rPr>
          <w:rFonts w:ascii="Times New Roman" w:eastAsia="Times New Roman" w:hAnsi="Times New Roman" w:cs="Times New Roman"/>
          <w:bCs/>
          <w:color w:val="363636"/>
          <w:lang w:eastAsia="ru-RU"/>
        </w:rPr>
        <w:t xml:space="preserve">Например, </w:t>
      </w:r>
      <w:r w:rsidRPr="00005C35">
        <w:rPr>
          <w:rFonts w:ascii="Times New Roman" w:eastAsia="Times New Roman" w:hAnsi="Times New Roman" w:cs="Times New Roman"/>
          <w:color w:val="363636"/>
          <w:lang w:eastAsia="ru-RU"/>
        </w:rPr>
        <w:t>в ходе путешествий дети выполняют разнообразные задания. При этом   сюжетная линия проходит через все этапы образовательной деятельности.</w:t>
      </w:r>
    </w:p>
    <w:p w:rsidR="005248BA" w:rsidRPr="00005C35" w:rsidRDefault="005248BA" w:rsidP="005248BA">
      <w:pPr>
        <w:pStyle w:val="a7"/>
        <w:numPr>
          <w:ilvl w:val="0"/>
          <w:numId w:val="1"/>
        </w:numPr>
        <w:shd w:val="clear" w:color="auto" w:fill="FFFFFF"/>
        <w:spacing w:after="0" w:line="240" w:lineRule="auto"/>
        <w:ind w:left="0" w:firstLine="360"/>
        <w:jc w:val="both"/>
        <w:rPr>
          <w:rFonts w:ascii="Times New Roman" w:eastAsia="Times New Roman" w:hAnsi="Times New Roman" w:cs="Times New Roman"/>
          <w:color w:val="363636"/>
          <w:lang w:eastAsia="ru-RU"/>
        </w:rPr>
      </w:pPr>
      <w:r w:rsidRPr="00005C35">
        <w:rPr>
          <w:rFonts w:ascii="Times New Roman" w:eastAsia="Times New Roman" w:hAnsi="Times New Roman" w:cs="Times New Roman"/>
          <w:b/>
          <w:bCs/>
          <w:color w:val="363636"/>
          <w:lang w:eastAsia="ru-RU"/>
        </w:rPr>
        <w:t>Использование наглядного занимательного материала</w:t>
      </w:r>
      <w:r w:rsidRPr="00005C35">
        <w:rPr>
          <w:rFonts w:ascii="Times New Roman" w:eastAsia="Times New Roman" w:hAnsi="Times New Roman" w:cs="Times New Roman"/>
          <w:color w:val="363636"/>
          <w:lang w:eastAsia="ru-RU"/>
        </w:rPr>
        <w:t xml:space="preserve"> Могут быть использованы гномики-</w:t>
      </w:r>
      <w:proofErr w:type="spellStart"/>
      <w:r w:rsidRPr="00005C35">
        <w:rPr>
          <w:rFonts w:ascii="Times New Roman" w:eastAsia="Times New Roman" w:hAnsi="Times New Roman" w:cs="Times New Roman"/>
          <w:color w:val="363636"/>
          <w:lang w:eastAsia="ru-RU"/>
        </w:rPr>
        <w:t>звуковички</w:t>
      </w:r>
      <w:proofErr w:type="spellEnd"/>
      <w:r w:rsidRPr="00005C35">
        <w:rPr>
          <w:rFonts w:ascii="Times New Roman" w:eastAsia="Times New Roman" w:hAnsi="Times New Roman" w:cs="Times New Roman"/>
          <w:color w:val="363636"/>
          <w:lang w:eastAsia="ru-RU"/>
        </w:rPr>
        <w:t xml:space="preserve">, домики для звуков и т.д. </w:t>
      </w:r>
    </w:p>
    <w:p w:rsidR="005248BA" w:rsidRPr="00005C35" w:rsidRDefault="005248BA" w:rsidP="005248BA">
      <w:pPr>
        <w:pStyle w:val="a7"/>
        <w:numPr>
          <w:ilvl w:val="0"/>
          <w:numId w:val="1"/>
        </w:numPr>
        <w:shd w:val="clear" w:color="auto" w:fill="FFFFFF"/>
        <w:spacing w:after="0" w:line="240" w:lineRule="auto"/>
        <w:ind w:left="0" w:firstLine="360"/>
        <w:jc w:val="both"/>
        <w:rPr>
          <w:rFonts w:ascii="Times New Roman" w:eastAsia="Times New Roman" w:hAnsi="Times New Roman" w:cs="Times New Roman"/>
          <w:color w:val="363636"/>
          <w:lang w:eastAsia="ru-RU"/>
        </w:rPr>
      </w:pPr>
      <w:r w:rsidRPr="00005C35">
        <w:rPr>
          <w:rFonts w:ascii="Times New Roman" w:eastAsia="Times New Roman" w:hAnsi="Times New Roman" w:cs="Times New Roman"/>
          <w:b/>
          <w:bCs/>
          <w:color w:val="363636"/>
          <w:lang w:eastAsia="ru-RU"/>
        </w:rPr>
        <w:t>Использование игровых ситуаций и стихотворных текстов.</w:t>
      </w:r>
      <w:r w:rsidRPr="00005C35">
        <w:rPr>
          <w:rFonts w:ascii="Times New Roman" w:eastAsia="Times New Roman" w:hAnsi="Times New Roman" w:cs="Times New Roman"/>
          <w:color w:val="363636"/>
          <w:lang w:eastAsia="ru-RU"/>
        </w:rPr>
        <w:t>   При знакомстве со звуками, используется соотнесение звуков речи со звуками окружающего мира. Для формирования звукобуквенной связи, для усвоения зрительного образа букв используются занимательные стихотворные тексты, которые помогают соотнести звук или букву с предметами  окружающего мира.</w:t>
      </w:r>
      <w:r w:rsidRPr="00005C35">
        <w:rPr>
          <w:rFonts w:ascii="Times New Roman" w:eastAsia="Times New Roman" w:hAnsi="Times New Roman" w:cs="Times New Roman"/>
          <w:b/>
          <w:bCs/>
          <w:color w:val="363636"/>
          <w:lang w:eastAsia="ru-RU"/>
        </w:rPr>
        <w:t xml:space="preserve"> </w:t>
      </w:r>
    </w:p>
    <w:p w:rsidR="00BB0959" w:rsidRDefault="005248BA" w:rsidP="00005C35">
      <w:pPr>
        <w:pStyle w:val="a7"/>
        <w:numPr>
          <w:ilvl w:val="0"/>
          <w:numId w:val="1"/>
        </w:numPr>
        <w:shd w:val="clear" w:color="auto" w:fill="FFFFFF"/>
        <w:spacing w:after="0" w:line="240" w:lineRule="auto"/>
        <w:ind w:left="0" w:firstLine="360"/>
        <w:jc w:val="both"/>
        <w:rPr>
          <w:rFonts w:ascii="Times New Roman" w:eastAsia="Times New Roman" w:hAnsi="Times New Roman" w:cs="Times New Roman"/>
          <w:color w:val="363636"/>
          <w:lang w:eastAsia="ru-RU"/>
        </w:rPr>
      </w:pPr>
      <w:r w:rsidRPr="00005C35">
        <w:rPr>
          <w:rFonts w:ascii="Times New Roman" w:eastAsia="Times New Roman" w:hAnsi="Times New Roman" w:cs="Times New Roman"/>
          <w:b/>
          <w:bCs/>
          <w:color w:val="363636"/>
          <w:lang w:eastAsia="ru-RU"/>
        </w:rPr>
        <w:t>Использование дидактических игр.</w:t>
      </w:r>
      <w:r w:rsidRPr="00005C35">
        <w:rPr>
          <w:rFonts w:ascii="Times New Roman" w:eastAsia="Times New Roman" w:hAnsi="Times New Roman" w:cs="Times New Roman"/>
          <w:color w:val="363636"/>
          <w:lang w:eastAsia="ru-RU"/>
        </w:rPr>
        <w:t>  В ходе дидактической игры ребенок должен правильно выполнить предложенное задание, а игровая ситуация, сказочный персонаж, игрушка помогают ему в этом</w:t>
      </w:r>
      <w:r w:rsidR="003D0F1E">
        <w:rPr>
          <w:rFonts w:ascii="Times New Roman" w:eastAsia="Times New Roman" w:hAnsi="Times New Roman" w:cs="Times New Roman"/>
          <w:color w:val="363636"/>
          <w:lang w:eastAsia="ru-RU"/>
        </w:rPr>
        <w:t>.</w:t>
      </w:r>
    </w:p>
    <w:p w:rsidR="00BB0959" w:rsidRDefault="00294441" w:rsidP="00294441">
      <w:pPr>
        <w:pStyle w:val="a7"/>
        <w:shd w:val="clear" w:color="auto" w:fill="FFFFFF"/>
        <w:spacing w:after="0" w:line="240" w:lineRule="auto"/>
        <w:ind w:left="360"/>
        <w:jc w:val="center"/>
        <w:rPr>
          <w:rFonts w:ascii="Times New Roman" w:eastAsia="Times New Roman" w:hAnsi="Times New Roman" w:cs="Times New Roman"/>
          <w:b/>
          <w:bCs/>
          <w:color w:val="363636"/>
          <w:lang w:eastAsia="ru-RU"/>
        </w:rPr>
      </w:pPr>
      <w:r>
        <w:rPr>
          <w:rFonts w:ascii="Times New Roman" w:eastAsia="Times New Roman" w:hAnsi="Times New Roman" w:cs="Times New Roman"/>
          <w:b/>
          <w:bCs/>
          <w:color w:val="363636"/>
          <w:lang w:eastAsia="ru-RU"/>
        </w:rPr>
        <w:lastRenderedPageBreak/>
        <w:t>Для заметок</w:t>
      </w:r>
    </w:p>
    <w:p w:rsidR="00294441" w:rsidRDefault="00294441" w:rsidP="00294441">
      <w:pPr>
        <w:pStyle w:val="a7"/>
        <w:shd w:val="clear" w:color="auto" w:fill="FFFFFF"/>
        <w:spacing w:after="0" w:line="240" w:lineRule="auto"/>
        <w:ind w:left="360"/>
        <w:jc w:val="center"/>
        <w:rPr>
          <w:rFonts w:ascii="Times New Roman" w:eastAsia="Times New Roman" w:hAnsi="Times New Roman" w:cs="Times New Roman"/>
          <w:b/>
          <w:bCs/>
          <w:color w:val="363636"/>
          <w:lang w:eastAsia="ru-RU"/>
        </w:rPr>
      </w:pPr>
      <w:r>
        <w:rPr>
          <w:rFonts w:ascii="Times New Roman" w:eastAsia="Times New Roman" w:hAnsi="Times New Roman" w:cs="Times New Roman"/>
          <w:b/>
          <w:bCs/>
          <w:color w:val="36363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4441" w:rsidRDefault="00294441"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Pr="00294441" w:rsidRDefault="00BB0959" w:rsidP="00294441">
      <w:pPr>
        <w:shd w:val="clear" w:color="auto" w:fill="FFFFFF"/>
        <w:spacing w:after="0" w:line="240" w:lineRule="auto"/>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Pr="00294441" w:rsidRDefault="00BB0959" w:rsidP="00294441">
      <w:pPr>
        <w:shd w:val="clear" w:color="auto" w:fill="FFFFFF"/>
        <w:spacing w:after="0" w:line="240" w:lineRule="auto"/>
        <w:jc w:val="both"/>
        <w:rPr>
          <w:rFonts w:ascii="Times New Roman" w:eastAsia="Times New Roman" w:hAnsi="Times New Roman" w:cs="Times New Roman"/>
          <w:b/>
          <w:bCs/>
          <w:color w:val="363636"/>
          <w:lang w:eastAsia="ru-RU"/>
        </w:rPr>
      </w:pPr>
    </w:p>
    <w:p w:rsidR="00BB0959" w:rsidRDefault="00BB0959" w:rsidP="00BB0959">
      <w:pPr>
        <w:pStyle w:val="a7"/>
        <w:shd w:val="clear" w:color="auto" w:fill="FFFFFF"/>
        <w:spacing w:after="0" w:line="240" w:lineRule="auto"/>
        <w:ind w:left="360"/>
        <w:jc w:val="both"/>
        <w:rPr>
          <w:rFonts w:ascii="Times New Roman" w:eastAsia="Times New Roman" w:hAnsi="Times New Roman" w:cs="Times New Roman"/>
          <w:b/>
          <w:bCs/>
          <w:color w:val="363636"/>
          <w:lang w:eastAsia="ru-RU"/>
        </w:rPr>
      </w:pPr>
    </w:p>
    <w:p w:rsidR="00BB0959" w:rsidRPr="00294441" w:rsidRDefault="00BB0959" w:rsidP="00294441">
      <w:pPr>
        <w:shd w:val="clear" w:color="auto" w:fill="FFFFFF"/>
        <w:spacing w:after="0" w:line="240" w:lineRule="auto"/>
        <w:jc w:val="both"/>
        <w:rPr>
          <w:rFonts w:ascii="Times New Roman" w:eastAsia="Times New Roman" w:hAnsi="Times New Roman" w:cs="Times New Roman"/>
          <w:b/>
          <w:bCs/>
          <w:color w:val="363636"/>
          <w:lang w:eastAsia="ru-RU"/>
        </w:rPr>
      </w:pPr>
    </w:p>
    <w:p w:rsidR="005248BA" w:rsidRDefault="00BB0959"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r>
        <w:rPr>
          <w:rFonts w:ascii="Times New Roman" w:eastAsia="Times New Roman" w:hAnsi="Times New Roman" w:cs="Times New Roman"/>
          <w:b/>
          <w:bCs/>
          <w:color w:val="363636"/>
          <w:lang w:eastAsia="ru-RU"/>
        </w:rPr>
        <w:lastRenderedPageBreak/>
        <w:t>МАДОУ – детский сад № 24</w:t>
      </w: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r>
        <w:rPr>
          <w:noProof/>
          <w:lang w:eastAsia="ru-RU"/>
        </w:rPr>
        <w:drawing>
          <wp:anchor distT="0" distB="0" distL="114300" distR="114300" simplePos="0" relativeHeight="251659264" behindDoc="0" locked="0" layoutInCell="1" allowOverlap="1" wp14:anchorId="7A2258AD" wp14:editId="12B0DC36">
            <wp:simplePos x="0" y="0"/>
            <wp:positionH relativeFrom="margin">
              <wp:posOffset>5905500</wp:posOffset>
            </wp:positionH>
            <wp:positionV relativeFrom="margin">
              <wp:posOffset>552450</wp:posOffset>
            </wp:positionV>
            <wp:extent cx="2943225" cy="1958975"/>
            <wp:effectExtent l="0" t="0" r="9525" b="3175"/>
            <wp:wrapSquare wrapText="bothSides"/>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1958975"/>
                    </a:xfrm>
                    <a:prstGeom prst="rect">
                      <a:avLst/>
                    </a:prstGeom>
                    <a:noFill/>
                    <a:ln>
                      <a:noFill/>
                    </a:ln>
                  </pic:spPr>
                </pic:pic>
              </a:graphicData>
            </a:graphic>
          </wp:anchor>
        </w:drawing>
      </w: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294441">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294441">
      <w:pPr>
        <w:spacing w:line="240" w:lineRule="auto"/>
        <w:ind w:left="567"/>
        <w:jc w:val="center"/>
        <w:rPr>
          <w:rFonts w:ascii="Times New Roman" w:hAnsi="Times New Roman" w:cs="Times New Roman"/>
          <w:b/>
          <w:sz w:val="28"/>
          <w:szCs w:val="28"/>
        </w:rPr>
      </w:pPr>
      <w:r w:rsidRPr="00053E4E">
        <w:rPr>
          <w:rFonts w:ascii="Times New Roman" w:hAnsi="Times New Roman" w:cs="Times New Roman"/>
          <w:b/>
          <w:sz w:val="28"/>
          <w:szCs w:val="28"/>
        </w:rPr>
        <w:t>Использование игровых приемов работы при подготовке к обучению грамоте дошкольников</w:t>
      </w: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Pr="00294441" w:rsidRDefault="00294441" w:rsidP="00294441">
      <w:pPr>
        <w:shd w:val="clear" w:color="auto" w:fill="FFFFFF"/>
        <w:spacing w:after="0" w:line="240" w:lineRule="auto"/>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BB0959">
      <w:pPr>
        <w:pStyle w:val="a7"/>
        <w:shd w:val="clear" w:color="auto" w:fill="FFFFFF"/>
        <w:spacing w:after="0" w:line="240" w:lineRule="auto"/>
        <w:ind w:left="360"/>
        <w:jc w:val="center"/>
        <w:rPr>
          <w:rFonts w:ascii="Times New Roman" w:eastAsia="Times New Roman" w:hAnsi="Times New Roman" w:cs="Times New Roman"/>
          <w:color w:val="363636"/>
          <w:lang w:eastAsia="ru-RU"/>
        </w:rPr>
      </w:pPr>
    </w:p>
    <w:p w:rsidR="00294441" w:rsidRDefault="00294441" w:rsidP="00294441">
      <w:pPr>
        <w:pStyle w:val="a7"/>
        <w:shd w:val="clear" w:color="auto" w:fill="FFFFFF"/>
        <w:spacing w:after="0" w:line="240" w:lineRule="auto"/>
        <w:ind w:left="360"/>
        <w:jc w:val="right"/>
        <w:rPr>
          <w:rFonts w:ascii="Times New Roman" w:eastAsia="Times New Roman" w:hAnsi="Times New Roman" w:cs="Times New Roman"/>
          <w:color w:val="363636"/>
          <w:lang w:eastAsia="ru-RU"/>
        </w:rPr>
      </w:pPr>
      <w:r>
        <w:rPr>
          <w:rFonts w:ascii="Times New Roman" w:eastAsia="Times New Roman" w:hAnsi="Times New Roman" w:cs="Times New Roman"/>
          <w:color w:val="363636"/>
          <w:lang w:eastAsia="ru-RU"/>
        </w:rPr>
        <w:t xml:space="preserve">Учитель-логопед Старшова О.Н., </w:t>
      </w:r>
    </w:p>
    <w:p w:rsidR="00294441" w:rsidRDefault="00294441" w:rsidP="00294441">
      <w:pPr>
        <w:pStyle w:val="a7"/>
        <w:shd w:val="clear" w:color="auto" w:fill="FFFFFF"/>
        <w:spacing w:after="0" w:line="240" w:lineRule="auto"/>
        <w:ind w:left="360"/>
        <w:jc w:val="right"/>
        <w:rPr>
          <w:rFonts w:ascii="Times New Roman" w:eastAsia="Times New Roman" w:hAnsi="Times New Roman" w:cs="Times New Roman"/>
          <w:color w:val="363636"/>
          <w:lang w:eastAsia="ru-RU"/>
        </w:rPr>
      </w:pPr>
      <w:r>
        <w:rPr>
          <w:rFonts w:ascii="Times New Roman" w:eastAsia="Times New Roman" w:hAnsi="Times New Roman" w:cs="Times New Roman"/>
          <w:color w:val="363636"/>
          <w:lang w:eastAsia="ru-RU"/>
        </w:rPr>
        <w:t>первая квалификационная категория</w:t>
      </w:r>
    </w:p>
    <w:p w:rsidR="00294441" w:rsidRDefault="00294441" w:rsidP="00294441">
      <w:pPr>
        <w:pStyle w:val="a7"/>
        <w:shd w:val="clear" w:color="auto" w:fill="FFFFFF"/>
        <w:spacing w:after="0" w:line="240" w:lineRule="auto"/>
        <w:ind w:left="360"/>
        <w:jc w:val="right"/>
        <w:rPr>
          <w:rFonts w:ascii="Times New Roman" w:eastAsia="Times New Roman" w:hAnsi="Times New Roman" w:cs="Times New Roman"/>
          <w:color w:val="363636"/>
          <w:lang w:eastAsia="ru-RU"/>
        </w:rPr>
      </w:pPr>
    </w:p>
    <w:p w:rsidR="00294441" w:rsidRDefault="00294441" w:rsidP="00294441">
      <w:pPr>
        <w:pStyle w:val="a7"/>
        <w:shd w:val="clear" w:color="auto" w:fill="FFFFFF"/>
        <w:spacing w:after="0" w:line="240" w:lineRule="auto"/>
        <w:ind w:left="360"/>
        <w:jc w:val="right"/>
        <w:rPr>
          <w:rFonts w:ascii="Times New Roman" w:eastAsia="Times New Roman" w:hAnsi="Times New Roman" w:cs="Times New Roman"/>
          <w:color w:val="363636"/>
          <w:lang w:eastAsia="ru-RU"/>
        </w:rPr>
      </w:pPr>
    </w:p>
    <w:p w:rsidR="00294441" w:rsidRDefault="00294441" w:rsidP="00294441">
      <w:pPr>
        <w:pStyle w:val="a7"/>
        <w:shd w:val="clear" w:color="auto" w:fill="FFFFFF"/>
        <w:spacing w:after="0" w:line="240" w:lineRule="auto"/>
        <w:ind w:left="360"/>
        <w:jc w:val="right"/>
        <w:rPr>
          <w:rFonts w:ascii="Times New Roman" w:eastAsia="Times New Roman" w:hAnsi="Times New Roman" w:cs="Times New Roman"/>
          <w:color w:val="363636"/>
          <w:lang w:eastAsia="ru-RU"/>
        </w:rPr>
      </w:pPr>
    </w:p>
    <w:p w:rsidR="00294441" w:rsidRDefault="00294441" w:rsidP="00294441">
      <w:pPr>
        <w:pStyle w:val="a7"/>
        <w:shd w:val="clear" w:color="auto" w:fill="FFFFFF"/>
        <w:spacing w:after="0" w:line="240" w:lineRule="auto"/>
        <w:ind w:left="360"/>
        <w:jc w:val="right"/>
        <w:rPr>
          <w:rFonts w:ascii="Times New Roman" w:eastAsia="Times New Roman" w:hAnsi="Times New Roman" w:cs="Times New Roman"/>
          <w:color w:val="363636"/>
          <w:lang w:eastAsia="ru-RU"/>
        </w:rPr>
      </w:pPr>
    </w:p>
    <w:p w:rsidR="00294441" w:rsidRDefault="00294441" w:rsidP="00294441">
      <w:pPr>
        <w:pStyle w:val="a7"/>
        <w:shd w:val="clear" w:color="auto" w:fill="FFFFFF"/>
        <w:spacing w:after="0" w:line="240" w:lineRule="auto"/>
        <w:ind w:left="360"/>
        <w:jc w:val="right"/>
        <w:rPr>
          <w:rFonts w:ascii="Times New Roman" w:eastAsia="Times New Roman" w:hAnsi="Times New Roman" w:cs="Times New Roman"/>
          <w:color w:val="363636"/>
          <w:lang w:eastAsia="ru-RU"/>
        </w:rPr>
      </w:pPr>
    </w:p>
    <w:p w:rsidR="00294441" w:rsidRDefault="00294441" w:rsidP="00294441">
      <w:pPr>
        <w:pStyle w:val="a7"/>
        <w:shd w:val="clear" w:color="auto" w:fill="FFFFFF"/>
        <w:spacing w:after="0" w:line="240" w:lineRule="auto"/>
        <w:ind w:left="360"/>
        <w:jc w:val="right"/>
        <w:rPr>
          <w:rFonts w:ascii="Times New Roman" w:eastAsia="Times New Roman" w:hAnsi="Times New Roman" w:cs="Times New Roman"/>
          <w:color w:val="363636"/>
          <w:lang w:eastAsia="ru-RU"/>
        </w:rPr>
      </w:pPr>
    </w:p>
    <w:p w:rsidR="00294441" w:rsidRPr="00005C35" w:rsidRDefault="00294441" w:rsidP="00294441">
      <w:pPr>
        <w:pStyle w:val="a7"/>
        <w:shd w:val="clear" w:color="auto" w:fill="FFFFFF"/>
        <w:spacing w:after="0" w:line="240" w:lineRule="auto"/>
        <w:ind w:left="360"/>
        <w:jc w:val="center"/>
        <w:rPr>
          <w:rFonts w:ascii="Times New Roman" w:eastAsia="Times New Roman" w:hAnsi="Times New Roman" w:cs="Times New Roman"/>
          <w:color w:val="363636"/>
          <w:lang w:eastAsia="ru-RU"/>
        </w:rPr>
      </w:pPr>
      <w:r>
        <w:rPr>
          <w:rFonts w:ascii="Times New Roman" w:eastAsia="Times New Roman" w:hAnsi="Times New Roman" w:cs="Times New Roman"/>
          <w:color w:val="363636"/>
          <w:lang w:eastAsia="ru-RU"/>
        </w:rPr>
        <w:t>Екатеринбург 2024</w:t>
      </w:r>
    </w:p>
    <w:sectPr w:rsidR="00294441" w:rsidRPr="00005C35" w:rsidSect="00005C35">
      <w:pgSz w:w="16838" w:h="11906" w:orient="landscape"/>
      <w:pgMar w:top="850" w:right="1134" w:bottom="156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55F0"/>
    <w:multiLevelType w:val="hybridMultilevel"/>
    <w:tmpl w:val="37D41078"/>
    <w:lvl w:ilvl="0" w:tplc="37565E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E4"/>
    <w:rsid w:val="00005C35"/>
    <w:rsid w:val="00053E4E"/>
    <w:rsid w:val="00294441"/>
    <w:rsid w:val="00344B70"/>
    <w:rsid w:val="003D0F1E"/>
    <w:rsid w:val="005248BA"/>
    <w:rsid w:val="006F6A1E"/>
    <w:rsid w:val="0078680B"/>
    <w:rsid w:val="007D7A56"/>
    <w:rsid w:val="00BB0959"/>
    <w:rsid w:val="00E71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A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7A56"/>
    <w:rPr>
      <w:rFonts w:ascii="Tahoma" w:hAnsi="Tahoma" w:cs="Tahoma"/>
      <w:sz w:val="16"/>
      <w:szCs w:val="16"/>
    </w:rPr>
  </w:style>
  <w:style w:type="paragraph" w:styleId="a5">
    <w:name w:val="Normal (Web)"/>
    <w:basedOn w:val="a"/>
    <w:uiPriority w:val="99"/>
    <w:semiHidden/>
    <w:unhideWhenUsed/>
    <w:rsid w:val="00053E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78680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680B"/>
    <w:pPr>
      <w:spacing w:after="160" w:line="259" w:lineRule="auto"/>
      <w:ind w:left="720"/>
      <w:contextualSpacing/>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A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7A56"/>
    <w:rPr>
      <w:rFonts w:ascii="Tahoma" w:hAnsi="Tahoma" w:cs="Tahoma"/>
      <w:sz w:val="16"/>
      <w:szCs w:val="16"/>
    </w:rPr>
  </w:style>
  <w:style w:type="paragraph" w:styleId="a5">
    <w:name w:val="Normal (Web)"/>
    <w:basedOn w:val="a"/>
    <w:uiPriority w:val="99"/>
    <w:semiHidden/>
    <w:unhideWhenUsed/>
    <w:rsid w:val="00053E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78680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680B"/>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586</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11</cp:revision>
  <dcterms:created xsi:type="dcterms:W3CDTF">2024-12-08T17:31:00Z</dcterms:created>
  <dcterms:modified xsi:type="dcterms:W3CDTF">2024-12-09T10:00:00Z</dcterms:modified>
</cp:coreProperties>
</file>