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7DF" w:rsidRDefault="009E2FE4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</w:t>
      </w:r>
    </w:p>
    <w:p w:rsidR="008E17DF" w:rsidRDefault="009E2FE4">
      <w:pPr>
        <w:pStyle w:val="af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профилактической стажировки«Безопасное образовательной пространство»</w:t>
      </w:r>
    </w:p>
    <w:p w:rsidR="008E17DF" w:rsidRDefault="009E2FE4">
      <w:pPr>
        <w:pStyle w:val="af3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тему:</w:t>
      </w:r>
      <w:bookmarkStart w:id="0" w:name="_Hlk208921945"/>
      <w:r>
        <w:rPr>
          <w:rFonts w:ascii="Times New Roman" w:hAnsi="Times New Roman" w:cs="Times New Roman"/>
          <w:sz w:val="24"/>
          <w:szCs w:val="24"/>
        </w:rPr>
        <w:t>«Интернет-риски в детско-подростковой среде</w:t>
      </w:r>
      <w:r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:rsidR="008E17DF" w:rsidRDefault="008E17DF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p w:rsidR="008E17DF" w:rsidRDefault="009E2FE4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проведения: 24.09.2025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8E17DF" w:rsidRDefault="009E2FE4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МАОУ СОШ № 147, проезд Теплоходный, 6</w:t>
      </w:r>
    </w:p>
    <w:p w:rsidR="008E17DF" w:rsidRDefault="009E2FE4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Начало регистрации: 14.30</w:t>
      </w:r>
    </w:p>
    <w:p w:rsidR="008E17DF" w:rsidRDefault="009E2FE4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проведения: 15:00 – 16:40</w:t>
      </w:r>
    </w:p>
    <w:p w:rsidR="008E17DF" w:rsidRDefault="009E2FE4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Категория участников: педагоги, педагоги-психологи школ, детских садов, социальные педагоги, заместители директоров по правовой работе со стажем работы менее 2-х лет</w:t>
      </w:r>
    </w:p>
    <w:p w:rsidR="008E17DF" w:rsidRDefault="009E2FE4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Модераторы: Трялина О.А., руководитель РРЦ по формированию</w:t>
      </w:r>
      <w:r>
        <w:rPr>
          <w:rFonts w:ascii="Times New Roman" w:hAnsi="Times New Roman" w:cs="Times New Roman"/>
          <w:sz w:val="24"/>
          <w:szCs w:val="24"/>
        </w:rPr>
        <w:t xml:space="preserve"> жизнестойкости обучающихся Железнодорожного района, Кирилюк А.В., руководитель РМО педагогов-психологов школ Железнодорожного района, педагог-психолог МАОУ СОШ № 147</w:t>
      </w:r>
    </w:p>
    <w:p w:rsidR="00A352DD" w:rsidRDefault="00A352DD">
      <w:pPr>
        <w:pStyle w:val="af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0853" w:type="dxa"/>
        <w:tblInd w:w="-572" w:type="dxa"/>
        <w:tblLook w:val="04A0"/>
      </w:tblPr>
      <w:tblGrid>
        <w:gridCol w:w="879"/>
        <w:gridCol w:w="2731"/>
        <w:gridCol w:w="3536"/>
        <w:gridCol w:w="2210"/>
        <w:gridCol w:w="1489"/>
        <w:gridCol w:w="8"/>
      </w:tblGrid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мероприятие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ведущий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участники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место </w:t>
            </w:r>
          </w:p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проведения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14:30-15:00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Регистрация</w:t>
            </w:r>
          </w:p>
          <w:p w:rsidR="008E17DF" w:rsidRDefault="008E17DF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Сотрудники МА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</w:rPr>
              <w:t xml:space="preserve">ОУ СОШ № 147 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педагоги-психологишкол, социальные педагоги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Холл</w:t>
            </w:r>
          </w:p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 этажа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15:00-15:05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Приветствие 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Черемицина Юлия Игоревна, главный специалист Департамента образования Администрации города Екатеринбурга;Моисеев Александр Анатольевич, </w:t>
            </w:r>
            <w:r>
              <w:rPr>
                <w:rFonts w:ascii="Times New Roman" w:hAnsi="Times New Roman" w:cs="Times New Roman"/>
                <w:sz w:val="24"/>
              </w:rPr>
              <w:t>директор МАОУ СОШ № 147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педагоги-психологи школ, социальные педагоги</w:t>
            </w:r>
          </w:p>
        </w:tc>
        <w:tc>
          <w:tcPr>
            <w:tcW w:w="1489" w:type="dxa"/>
          </w:tcPr>
          <w:p w:rsidR="008E17DF" w:rsidRDefault="008E17DF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7DF" w:rsidRDefault="008E17DF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15:05-15:10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Награждение победителей городского конкурса творческих работ «Летняя игротека»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Департамент образования Администрации города Екатеринбурга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детский сад № 31, Иванцова Надежда Александровна; МАДОУ-детский сад № 453, Сидорова Елена Владимировна, Якушкина Дарья Алексеевна; МАДОУ детский сад № 179, Боязит Нина Григорьевна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15:10- 15:20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Профилактика интернет-гроз в детско-подростк</w:t>
            </w:r>
            <w:r>
              <w:rPr>
                <w:rFonts w:ascii="Times New Roman" w:hAnsi="Times New Roman" w:cs="Times New Roman"/>
                <w:sz w:val="24"/>
              </w:rPr>
              <w:t>овой среде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Белканов Павел Александрович, представитель Управления Федеральной службы безопасности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педагоги-психологи школ, социальные педагоги</w:t>
            </w:r>
          </w:p>
        </w:tc>
        <w:tc>
          <w:tcPr>
            <w:tcW w:w="1489" w:type="dxa"/>
          </w:tcPr>
          <w:p w:rsidR="008E17DF" w:rsidRDefault="008E17DF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7DF" w:rsidRDefault="008E17DF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15.20-15.50</w:t>
            </w:r>
          </w:p>
          <w:p w:rsidR="008E17DF" w:rsidRDefault="008E17DF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Специфика суицидального поведения несовершеннолетних в сети Интернет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Трялина Ольга Андреевна, заместитель директора МАОУ СОШ № 147, руководитель РРЦ Железнодорожного района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Педагоги, педагоги-психологи школ, социальные педагоги</w:t>
            </w:r>
          </w:p>
        </w:tc>
        <w:tc>
          <w:tcPr>
            <w:tcW w:w="1489" w:type="dxa"/>
          </w:tcPr>
          <w:p w:rsidR="008E17DF" w:rsidRDefault="008E17DF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7DF" w:rsidRDefault="008E17DF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Актовый зал</w:t>
            </w:r>
          </w:p>
        </w:tc>
      </w:tr>
      <w:tr w:rsidR="008E17DF">
        <w:tc>
          <w:tcPr>
            <w:tcW w:w="10853" w:type="dxa"/>
            <w:gridSpan w:val="6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Секции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bookmarkStart w:id="2" w:name="_Hlk128412842"/>
            <w:r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Секция № 1 </w:t>
            </w:r>
          </w:p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</w:t>
            </w:r>
            <w:r>
              <w:rPr>
                <w:rFonts w:ascii="Times New Roman" w:hAnsi="Times New Roman" w:cs="Times New Roman"/>
                <w:sz w:val="24"/>
              </w:rPr>
              <w:t>Ориентиры безопасности для подростков в виртуальном мире»</w:t>
            </w:r>
          </w:p>
          <w:p w:rsidR="008E17DF" w:rsidRDefault="008E17DF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Кирилюк Алина Вадимовна,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РМО педагогов-психологов школ Железнодорожного района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Педагоги-психологишкол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12</w:t>
            </w:r>
            <w:bookmarkEnd w:id="2"/>
          </w:p>
        </w:tc>
      </w:tr>
      <w:tr w:rsidR="008E17DF" w:rsidTr="00A352DD">
        <w:trPr>
          <w:gridAfter w:val="1"/>
          <w:wAfter w:w="8" w:type="dxa"/>
        </w:trPr>
        <w:tc>
          <w:tcPr>
            <w:tcW w:w="879" w:type="dxa"/>
            <w:shd w:val="clear" w:color="auto" w:fill="FFF2CC" w:themeFill="accent4" w:themeFillTint="33"/>
          </w:tcPr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lastRenderedPageBreak/>
              <w:t>16.00 – 16.40</w:t>
            </w:r>
          </w:p>
        </w:tc>
        <w:tc>
          <w:tcPr>
            <w:tcW w:w="2731" w:type="dxa"/>
            <w:shd w:val="clear" w:color="auto" w:fill="FFF2CC" w:themeFill="accent4" w:themeFillTint="33"/>
          </w:tcPr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jc w:val="both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t xml:space="preserve">Секция № 2       </w:t>
            </w:r>
          </w:p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jc w:val="both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t>«Роль слова и влияние установки на раз</w:t>
            </w:r>
            <w:r w:rsidRPr="00A352DD">
              <w:rPr>
                <w:rFonts w:ascii="Times New Roman" w:hAnsi="Times New Roman" w:cs="Times New Roman"/>
                <w:sz w:val="24"/>
              </w:rPr>
              <w:t>витие ребёнка»</w:t>
            </w:r>
          </w:p>
        </w:tc>
        <w:tc>
          <w:tcPr>
            <w:tcW w:w="3536" w:type="dxa"/>
            <w:shd w:val="clear" w:color="auto" w:fill="FFF2CC" w:themeFill="accent4" w:themeFillTint="33"/>
          </w:tcPr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t>Гиршацкая Светлана Александровна, педагог-психолог МБДОУ детского сада № 55, руководитель РМО педагогов-психологов ДОУ Железнодорожного района;</w:t>
            </w:r>
          </w:p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t>Шаблина Наталья Владимировна, педагог-психолог МАДОУ детского сада № 349</w:t>
            </w:r>
          </w:p>
        </w:tc>
        <w:tc>
          <w:tcPr>
            <w:tcW w:w="2210" w:type="dxa"/>
            <w:shd w:val="clear" w:color="auto" w:fill="FFF2CC" w:themeFill="accent4" w:themeFillTint="33"/>
          </w:tcPr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jc w:val="both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t>Педагоги-психологи</w:t>
            </w:r>
            <w:r w:rsidRPr="00A352DD">
              <w:rPr>
                <w:rFonts w:ascii="Times New Roman" w:hAnsi="Times New Roman" w:cs="Times New Roman"/>
                <w:sz w:val="24"/>
              </w:rPr>
              <w:t>детских садов</w:t>
            </w:r>
          </w:p>
        </w:tc>
        <w:tc>
          <w:tcPr>
            <w:tcW w:w="1489" w:type="dxa"/>
            <w:shd w:val="clear" w:color="auto" w:fill="FFF2CC" w:themeFill="accent4" w:themeFillTint="33"/>
          </w:tcPr>
          <w:p w:rsidR="008E17DF" w:rsidRPr="00A352DD" w:rsidRDefault="009E2FE4">
            <w:pPr>
              <w:pStyle w:val="af3"/>
              <w:shd w:val="clear" w:color="FFF2CC" w:themeColor="accent4" w:themeTint="33" w:fill="FFF2CC" w:themeFill="accent4" w:themeFillTint="33"/>
              <w:jc w:val="center"/>
              <w:rPr>
                <w:rFonts w:ascii="Times New Roman" w:hAnsi="Times New Roman" w:cs="Times New Roman"/>
                <w:sz w:val="24"/>
              </w:rPr>
            </w:pPr>
            <w:r w:rsidRPr="00A352DD">
              <w:rPr>
                <w:rFonts w:ascii="Times New Roman" w:hAnsi="Times New Roman" w:cs="Times New Roman"/>
                <w:sz w:val="24"/>
              </w:rPr>
              <w:t>Кабинет 13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Секция № 3 </w:t>
            </w:r>
          </w:p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Интерактив «А у нас дружный класс»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Леонова Надежда Вячеславовна, педагог-психолог МАОУ СОШ №170 с УИОП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школ, социальные педагоги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14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 4</w:t>
            </w:r>
          </w:p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Мы на одной волне. Познание. Эффективная интеграция гаджетов в обучении дошкольников»</w:t>
            </w:r>
          </w:p>
          <w:p w:rsidR="008E17DF" w:rsidRDefault="008E17D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17DF" w:rsidRDefault="008E17DF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6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Доброва Елена Леонидовна,</w:t>
            </w:r>
          </w:p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педагог-психолог МАДОУ - детского сада компенсирующего вида№369,</w:t>
            </w:r>
          </w:p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Мухамантурова Юлия Геннадьевна, педагог-психолог МАДОУ детского сада№ 393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</w:rPr>
              <w:t>агоги-психологидетских садов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15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16.00 – 16.40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 5</w:t>
            </w:r>
          </w:p>
          <w:p w:rsidR="008E17DF" w:rsidRDefault="009E2FE4">
            <w:pPr>
              <w:pStyle w:val="af3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«Неделя цифровой гигиены»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Печерина Светлана Алексеевна, </w:t>
            </w:r>
          </w:p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педагог-психолог МАОУ СОШ № 166, </w:t>
            </w:r>
            <w:r>
              <w:rPr>
                <w:rFonts w:ascii="Times New Roman" w:hAnsi="Times New Roman" w:cs="Times New Roman"/>
              </w:rPr>
              <w:t>руководитель ресурсного центра по</w:t>
            </w:r>
          </w:p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 организации и работы школьной службы примирения</w:t>
            </w:r>
          </w:p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(медиации)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Педагоги школ, социальные педагоги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16</w:t>
            </w:r>
          </w:p>
        </w:tc>
      </w:tr>
      <w:tr w:rsidR="008E17DF">
        <w:trPr>
          <w:gridAfter w:val="1"/>
          <w:wAfter w:w="8" w:type="dxa"/>
        </w:trPr>
        <w:tc>
          <w:tcPr>
            <w:tcW w:w="879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16:00-16:40</w:t>
            </w:r>
          </w:p>
        </w:tc>
        <w:tc>
          <w:tcPr>
            <w:tcW w:w="2731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№ 6</w:t>
            </w:r>
          </w:p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«Профилактика депрессий и суицидального поведения обучающихся, поддержка их психологического и социального здоровья. Маркеры суицидального поведения обучающихся. Порядок дейст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вий педагогических и иных работников ОО при обнаружении у обучающихся маркеров суицидального поведения («педагогическая зоркость»)»</w:t>
            </w:r>
          </w:p>
        </w:tc>
        <w:tc>
          <w:tcPr>
            <w:tcW w:w="3536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Казакова Елена Александровна, заместитель директора по правовой работе МАОУ лицея № 88, руководитель ГПА ответственных за ор</w:t>
            </w:r>
            <w:r>
              <w:rPr>
                <w:rFonts w:ascii="Times New Roman" w:hAnsi="Times New Roman" w:cs="Times New Roman"/>
                <w:sz w:val="24"/>
              </w:rPr>
              <w:t>ганизацию профилактической работы в ОО</w:t>
            </w:r>
          </w:p>
        </w:tc>
        <w:tc>
          <w:tcPr>
            <w:tcW w:w="2210" w:type="dxa"/>
          </w:tcPr>
          <w:p w:rsidR="008E17DF" w:rsidRDefault="009E2FE4">
            <w:pPr>
              <w:pStyle w:val="af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Заместители директоров по правовой работе со стажем работы менее 2-х лет</w:t>
            </w:r>
          </w:p>
        </w:tc>
        <w:tc>
          <w:tcPr>
            <w:tcW w:w="1489" w:type="dxa"/>
          </w:tcPr>
          <w:p w:rsidR="008E17DF" w:rsidRDefault="009E2FE4">
            <w:pPr>
              <w:pStyle w:val="af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Кабинет 17</w:t>
            </w:r>
          </w:p>
        </w:tc>
      </w:tr>
    </w:tbl>
    <w:p w:rsidR="008E17DF" w:rsidRDefault="008E17DF"/>
    <w:sectPr w:rsidR="008E17DF" w:rsidSect="008E17DF">
      <w:pgSz w:w="11906" w:h="16838"/>
      <w:pgMar w:top="426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2FE4" w:rsidRDefault="009E2FE4">
      <w:pPr>
        <w:spacing w:after="0" w:line="240" w:lineRule="auto"/>
      </w:pPr>
      <w:r>
        <w:separator/>
      </w:r>
    </w:p>
  </w:endnote>
  <w:endnote w:type="continuationSeparator" w:id="0">
    <w:p w:rsidR="009E2FE4" w:rsidRDefault="009E2F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2FE4" w:rsidRDefault="009E2FE4">
      <w:pPr>
        <w:spacing w:after="0" w:line="240" w:lineRule="auto"/>
      </w:pPr>
      <w:r>
        <w:separator/>
      </w:r>
    </w:p>
  </w:footnote>
  <w:footnote w:type="continuationSeparator" w:id="0">
    <w:p w:rsidR="009E2FE4" w:rsidRDefault="009E2F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7DF"/>
    <w:rsid w:val="008E17DF"/>
    <w:rsid w:val="009E2FE4"/>
    <w:rsid w:val="00A35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D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E17D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8E17D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E17D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8E17D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E17D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8E17D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E17D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8E17D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8E17D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8E17D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8E17D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8E17D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8E17D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8E17D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8E17D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8E17D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8E17D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8E17D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8E17DF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8E17DF"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8E17D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8E17DF"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E17D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8E17D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8E17D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8E17D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8E17D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8E17D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8E17DF"/>
  </w:style>
  <w:style w:type="paragraph" w:customStyle="1" w:styleId="Footer">
    <w:name w:val="Footer"/>
    <w:basedOn w:val="a"/>
    <w:link w:val="CaptionChar"/>
    <w:uiPriority w:val="99"/>
    <w:unhideWhenUsed/>
    <w:rsid w:val="008E17D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8E17D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8E17DF"/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8E17DF"/>
  </w:style>
  <w:style w:type="table" w:customStyle="1" w:styleId="TableGridLight">
    <w:name w:val="Table Grid Light"/>
    <w:basedOn w:val="a1"/>
    <w:uiPriority w:val="59"/>
    <w:rsid w:val="008E17D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8E17D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8E17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8E17D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8E17D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8E17DF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8E17DF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8E17DF"/>
    <w:rPr>
      <w:sz w:val="18"/>
    </w:rPr>
  </w:style>
  <w:style w:type="character" w:styleId="ad">
    <w:name w:val="footnote reference"/>
    <w:basedOn w:val="a0"/>
    <w:uiPriority w:val="99"/>
    <w:unhideWhenUsed/>
    <w:rsid w:val="008E17DF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8E17DF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8E17DF"/>
    <w:rPr>
      <w:sz w:val="20"/>
    </w:rPr>
  </w:style>
  <w:style w:type="character" w:styleId="af0">
    <w:name w:val="endnote reference"/>
    <w:basedOn w:val="a0"/>
    <w:uiPriority w:val="99"/>
    <w:semiHidden/>
    <w:unhideWhenUsed/>
    <w:rsid w:val="008E17D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8E17DF"/>
    <w:pPr>
      <w:spacing w:after="57"/>
    </w:pPr>
  </w:style>
  <w:style w:type="paragraph" w:styleId="21">
    <w:name w:val="toc 2"/>
    <w:basedOn w:val="a"/>
    <w:next w:val="a"/>
    <w:uiPriority w:val="39"/>
    <w:unhideWhenUsed/>
    <w:rsid w:val="008E17D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8E17D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8E17D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8E17D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8E17D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8E17D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8E17D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8E17DF"/>
    <w:pPr>
      <w:spacing w:after="57"/>
      <w:ind w:left="2268"/>
    </w:pPr>
  </w:style>
  <w:style w:type="paragraph" w:styleId="af1">
    <w:name w:val="TOC Heading"/>
    <w:uiPriority w:val="39"/>
    <w:unhideWhenUsed/>
    <w:rsid w:val="008E17DF"/>
  </w:style>
  <w:style w:type="paragraph" w:styleId="af2">
    <w:name w:val="table of figures"/>
    <w:basedOn w:val="a"/>
    <w:next w:val="a"/>
    <w:uiPriority w:val="99"/>
    <w:unhideWhenUsed/>
    <w:rsid w:val="008E17DF"/>
    <w:pPr>
      <w:spacing w:after="0"/>
    </w:pPr>
  </w:style>
  <w:style w:type="paragraph" w:styleId="af3">
    <w:name w:val="No Spacing"/>
    <w:uiPriority w:val="1"/>
    <w:qFormat/>
    <w:rsid w:val="008E17DF"/>
    <w:pPr>
      <w:spacing w:after="0" w:line="240" w:lineRule="auto"/>
    </w:pPr>
  </w:style>
  <w:style w:type="table" w:styleId="af4">
    <w:name w:val="Table Grid"/>
    <w:basedOn w:val="a1"/>
    <w:uiPriority w:val="59"/>
    <w:rsid w:val="008E17D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rsid w:val="008E17DF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E17DF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573</Words>
  <Characters>3268</Characters>
  <Application>Microsoft Office Word</Application>
  <DocSecurity>0</DocSecurity>
  <Lines>27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Светлана Гиршацкая</cp:lastModifiedBy>
  <cp:revision>5</cp:revision>
  <dcterms:created xsi:type="dcterms:W3CDTF">2025-09-18T11:23:00Z</dcterms:created>
  <dcterms:modified xsi:type="dcterms:W3CDTF">2025-09-19T09:47:00Z</dcterms:modified>
</cp:coreProperties>
</file>